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AB23" w14:textId="77777777" w:rsidR="008212C1" w:rsidRPr="00FC2DE7" w:rsidRDefault="008E6B3A" w:rsidP="008E6B3A">
      <w:pPr>
        <w:pStyle w:val="Title"/>
        <w:jc w:val="center"/>
        <w:rPr>
          <w:rFonts w:ascii="Arial Black" w:hAnsi="Arial Black"/>
          <w:sz w:val="36"/>
          <w:szCs w:val="36"/>
          <w:u w:val="single"/>
        </w:rPr>
      </w:pPr>
      <w:r w:rsidRPr="00FC2DE7">
        <w:rPr>
          <w:rFonts w:ascii="Arial Black" w:hAnsi="Arial Black"/>
          <w:sz w:val="36"/>
          <w:szCs w:val="36"/>
          <w:u w:val="single"/>
        </w:rPr>
        <w:t>PHI RHO PI COMPTROLLER’S REPORT</w:t>
      </w:r>
    </w:p>
    <w:p w14:paraId="0A0D29D8" w14:textId="77777777" w:rsidR="008E6B3A" w:rsidRPr="00FC2DE7" w:rsidRDefault="008E6B3A" w:rsidP="008E6B3A">
      <w:pPr>
        <w:contextualSpacing/>
        <w:jc w:val="center"/>
        <w:rPr>
          <w:rFonts w:ascii="Arial Black" w:hAnsi="Arial Black" w:cstheme="majorHAnsi"/>
          <w:sz w:val="40"/>
          <w:szCs w:val="40"/>
        </w:rPr>
      </w:pPr>
      <w:r w:rsidRPr="00FC2DE7">
        <w:rPr>
          <w:rFonts w:ascii="Arial Black" w:hAnsi="Arial Black" w:cstheme="majorHAnsi"/>
          <w:sz w:val="40"/>
          <w:szCs w:val="40"/>
        </w:rPr>
        <w:t xml:space="preserve">NCA </w:t>
      </w:r>
      <w:r w:rsidR="00FC2DE7" w:rsidRPr="00FC2DE7">
        <w:rPr>
          <w:rFonts w:ascii="Arial Black" w:hAnsi="Arial Black" w:cstheme="majorHAnsi"/>
          <w:sz w:val="40"/>
          <w:szCs w:val="40"/>
        </w:rPr>
        <w:t>NEW ORLEANS 2022</w:t>
      </w:r>
    </w:p>
    <w:p w14:paraId="360B0BED" w14:textId="77777777" w:rsidR="008E6B3A" w:rsidRDefault="008E6B3A" w:rsidP="008E6B3A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60D54F5F" w14:textId="77777777" w:rsidR="008E6B3A" w:rsidRDefault="008E6B3A" w:rsidP="008E6B3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Putnam investments were transferred to Wells Fargo in April 2021.</w:t>
      </w:r>
    </w:p>
    <w:p w14:paraId="7252EC44" w14:textId="77777777" w:rsidR="008E6B3A" w:rsidRPr="00FC2DE7" w:rsidRDefault="008E6B3A" w:rsidP="008E6B3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Taxes for 202</w:t>
      </w:r>
      <w:r w:rsidR="00FC2DE7"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 xml:space="preserve"> filed.</w:t>
      </w:r>
      <w:r w:rsidR="00FC2DE7">
        <w:rPr>
          <w:rFonts w:asciiTheme="majorHAnsi" w:hAnsiTheme="majorHAnsi" w:cstheme="majorHAnsi"/>
          <w:sz w:val="28"/>
          <w:szCs w:val="28"/>
        </w:rPr>
        <w:t xml:space="preserve"> (Thank you Wade for making it so easy!)</w:t>
      </w:r>
    </w:p>
    <w:p w14:paraId="723ED719" w14:textId="77777777" w:rsidR="008E6B3A" w:rsidRDefault="008E6B3A" w:rsidP="008E6B3A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Past Figures</w:t>
      </w:r>
    </w:p>
    <w:p w14:paraId="6FCED796" w14:textId="77777777" w:rsidR="00FC2DE7" w:rsidRPr="00FC2DE7" w:rsidRDefault="00FC2DE7" w:rsidP="00FC2DE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Consolidated Wells Fargo investments: $356,495 (Nov 16, 2021)</w:t>
      </w:r>
    </w:p>
    <w:p w14:paraId="6D3178EB" w14:textId="77777777" w:rsidR="008E6B3A" w:rsidRDefault="008E6B3A" w:rsidP="008E6B3A">
      <w:pPr>
        <w:rPr>
          <w:rFonts w:asciiTheme="majorHAnsi" w:hAnsiTheme="majorHAnsi" w:cstheme="majorHAnsi"/>
          <w:sz w:val="28"/>
          <w:szCs w:val="28"/>
          <w:u w:val="single"/>
        </w:rPr>
      </w:pPr>
      <w:bookmarkStart w:id="0" w:name="_Hlk118462922"/>
      <w:r>
        <w:rPr>
          <w:rFonts w:asciiTheme="majorHAnsi" w:hAnsiTheme="majorHAnsi" w:cstheme="majorHAnsi"/>
          <w:sz w:val="28"/>
          <w:szCs w:val="28"/>
          <w:u w:val="single"/>
        </w:rPr>
        <w:t>Current</w:t>
      </w:r>
    </w:p>
    <w:p w14:paraId="1DF8D113" w14:textId="77777777" w:rsidR="00FC2DE7" w:rsidRPr="00FC2DE7" w:rsidRDefault="00FC2DE7" w:rsidP="00FC2DE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Wells Fargo investments: $256,699 (Nov 4, 2022)</w:t>
      </w:r>
    </w:p>
    <w:bookmarkEnd w:id="0"/>
    <w:p w14:paraId="6D79898F" w14:textId="77777777" w:rsidR="00E07DBC" w:rsidRDefault="00E07DBC" w:rsidP="00E07DB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77B1EF8" wp14:editId="496005CE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A9F33F9" w14:textId="77777777" w:rsidR="00FC2DE7" w:rsidRDefault="00E07DBC" w:rsidP="00E07DB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Equities: 5</w:t>
      </w:r>
      <w:r w:rsidR="00FC2DE7">
        <w:rPr>
          <w:rFonts w:asciiTheme="majorHAnsi" w:hAnsiTheme="majorHAnsi" w:cstheme="majorHAnsi"/>
          <w:sz w:val="28"/>
          <w:szCs w:val="28"/>
        </w:rPr>
        <w:t>3</w:t>
      </w:r>
      <w:r>
        <w:rPr>
          <w:rFonts w:asciiTheme="majorHAnsi" w:hAnsiTheme="majorHAnsi" w:cstheme="majorHAnsi"/>
          <w:sz w:val="28"/>
          <w:szCs w:val="28"/>
        </w:rPr>
        <w:t>%, Fixed Income: 4</w:t>
      </w:r>
      <w:r w:rsidR="00FC2DE7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 xml:space="preserve">%, Cash Alternatives: </w:t>
      </w:r>
      <w:r w:rsidR="00FC2DE7"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>%</w:t>
      </w:r>
    </w:p>
    <w:p w14:paraId="7899CF90" w14:textId="77777777" w:rsidR="00FC2DE7" w:rsidRPr="00FC2DE7" w:rsidRDefault="00FC2DE7" w:rsidP="00FC2D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Performance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3FBCCE09" w14:textId="77777777" w:rsidR="00FC2DE7" w:rsidRDefault="00FC2DE7" w:rsidP="00FC2DE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-23.47% (past 12 months)</w:t>
      </w:r>
    </w:p>
    <w:p w14:paraId="4938F986" w14:textId="77777777" w:rsidR="00FC2DE7" w:rsidRPr="00FC2DE7" w:rsidRDefault="00FC2DE7" w:rsidP="00E07D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+0.3% since inception (2017)</w:t>
      </w:r>
    </w:p>
    <w:p w14:paraId="29C963BF" w14:textId="77777777" w:rsidR="00E07DBC" w:rsidRDefault="00E07DBC" w:rsidP="00E07DB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*Statements available by request</w:t>
      </w:r>
    </w:p>
    <w:p w14:paraId="2E04569A" w14:textId="77777777" w:rsidR="00E07DBC" w:rsidRPr="00FC2DE7" w:rsidRDefault="00E07DBC" w:rsidP="00FC2DE7">
      <w:pPr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8E6B3A">
        <w:rPr>
          <w:rFonts w:asciiTheme="majorHAnsi" w:hAnsiTheme="majorHAnsi" w:cstheme="majorHAnsi"/>
          <w:sz w:val="24"/>
          <w:szCs w:val="24"/>
        </w:rPr>
        <w:t>SUBMITTED BY: PAUL CUMMINS</w:t>
      </w:r>
    </w:p>
    <w:sectPr w:rsidR="00E07DBC" w:rsidRPr="00FC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ABD"/>
    <w:multiLevelType w:val="hybridMultilevel"/>
    <w:tmpl w:val="612EBFBA"/>
    <w:lvl w:ilvl="0" w:tplc="7CB24272">
      <w:start w:val="20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3A"/>
    <w:rsid w:val="002C4951"/>
    <w:rsid w:val="008212C1"/>
    <w:rsid w:val="0082542A"/>
    <w:rsid w:val="008942B4"/>
    <w:rsid w:val="008E6B3A"/>
    <w:rsid w:val="00C10C08"/>
    <w:rsid w:val="00E07DBC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B949"/>
  <w15:chartTrackingRefBased/>
  <w15:docId w15:val="{79FFAE5D-53D3-40B1-A631-8592505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6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Asset Allocation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F1-4826-B99A-E12027FAF4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F1-4826-B99A-E12027FAF4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F1-4826-B99A-E12027FAF4D2}"/>
              </c:ext>
            </c:extLst>
          </c:dPt>
          <c:cat>
            <c:strRef>
              <c:f>Sheet1!$A$2:$A$4</c:f>
              <c:strCache>
                <c:ptCount val="3"/>
                <c:pt idx="0">
                  <c:v>Equities</c:v>
                </c:pt>
                <c:pt idx="1">
                  <c:v>Fixed Income</c:v>
                </c:pt>
                <c:pt idx="2">
                  <c:v>Cash Alternatives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0.42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F1-4826-B99A-E12027FAF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Cummins</dc:creator>
  <cp:keywords/>
  <dc:description/>
  <cp:lastModifiedBy>John Nash</cp:lastModifiedBy>
  <cp:revision>2</cp:revision>
  <cp:lastPrinted>2021-11-16T20:12:00Z</cp:lastPrinted>
  <dcterms:created xsi:type="dcterms:W3CDTF">2022-11-04T22:40:00Z</dcterms:created>
  <dcterms:modified xsi:type="dcterms:W3CDTF">2022-11-04T22:40:00Z</dcterms:modified>
</cp:coreProperties>
</file>